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72DF2E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D3BDB62" w14:textId="77777777" w:rsidR="00864710" w:rsidRPr="00D522E6" w:rsidRDefault="00BF09D9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A68DA77" wp14:editId="3391D6E1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C5C176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3FA3A8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1A4602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A089AF8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4CC8CE7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DA8AB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6463929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F0B990F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E7ACB">
        <w:rPr>
          <w:rFonts w:ascii="Tahoma" w:hAnsi="Tahoma" w:cs="Tahoma"/>
          <w:sz w:val="24"/>
          <w:szCs w:val="24"/>
          <w:u w:val="single"/>
          <w:lang w:val="fr-FR"/>
        </w:rPr>
        <w:t>63</w:t>
      </w:r>
    </w:p>
    <w:p w14:paraId="0AFBB303" w14:textId="77777777" w:rsidR="002573EA" w:rsidRPr="00343C9B" w:rsidRDefault="002573EA" w:rsidP="00CD599B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343C9B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343C9B">
        <w:rPr>
          <w:rFonts w:ascii="Tahoma" w:hAnsi="Tahoma" w:cs="Tahoma"/>
          <w:b/>
          <w:sz w:val="24"/>
          <w:szCs w:val="24"/>
        </w:rPr>
        <w:t xml:space="preserve"> </w:t>
      </w:r>
      <w:r w:rsidR="00475901" w:rsidRPr="00343C9B">
        <w:rPr>
          <w:rFonts w:ascii="Tahoma" w:hAnsi="Tahoma" w:cs="Tahoma"/>
          <w:b/>
          <w:sz w:val="24"/>
          <w:szCs w:val="24"/>
        </w:rPr>
        <w:t>28</w:t>
      </w:r>
      <w:proofErr w:type="gramEnd"/>
      <w:r w:rsidR="00475901" w:rsidRPr="00343C9B">
        <w:rPr>
          <w:rFonts w:ascii="Tahoma" w:hAnsi="Tahoma" w:cs="Tahoma"/>
          <w:b/>
          <w:sz w:val="24"/>
          <w:szCs w:val="24"/>
        </w:rPr>
        <w:t xml:space="preserve"> august</w:t>
      </w:r>
      <w:r w:rsidR="002A79F6" w:rsidRPr="00343C9B">
        <w:rPr>
          <w:rFonts w:ascii="Tahoma" w:hAnsi="Tahoma" w:cs="Tahoma"/>
          <w:b/>
          <w:sz w:val="24"/>
          <w:szCs w:val="24"/>
        </w:rPr>
        <w:t xml:space="preserve"> 2014</w:t>
      </w:r>
    </w:p>
    <w:p w14:paraId="750F3667" w14:textId="77777777" w:rsidR="00A16BDD" w:rsidRDefault="009F4043" w:rsidP="001711C4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343C9B">
        <w:rPr>
          <w:rFonts w:ascii="Tahoma" w:hAnsi="Tahoma" w:cs="Tahoma"/>
          <w:b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>aprobarea</w:t>
      </w:r>
      <w:r w:rsidR="00475901">
        <w:rPr>
          <w:rFonts w:ascii="Tahoma" w:hAnsi="Tahoma" w:cs="Tahoma"/>
          <w:b/>
          <w:lang w:val="ro-RO"/>
        </w:rPr>
        <w:t xml:space="preserve"> </w:t>
      </w:r>
      <w:r w:rsidR="00343C9B">
        <w:rPr>
          <w:rFonts w:ascii="Tahoma" w:hAnsi="Tahoma" w:cs="Tahoma"/>
          <w:b/>
          <w:lang w:val="ro-RO"/>
        </w:rPr>
        <w:t>modificării Anexei Nr. II la Hotărârea Consiliului Local al Municipiului Dej Nr. 99 din 21 noiembrie 2013</w:t>
      </w:r>
    </w:p>
    <w:p w14:paraId="63A71616" w14:textId="77777777" w:rsidR="00343C9B" w:rsidRDefault="00343C9B" w:rsidP="001711C4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1C072FD2" w14:textId="77777777" w:rsidR="00343C9B" w:rsidRPr="00863D8C" w:rsidRDefault="00343C9B" w:rsidP="001711C4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5AC25F5B" w14:textId="77777777" w:rsidR="001A791D" w:rsidRPr="00475901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DD11E9E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475901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475901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475901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28 august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14:paraId="0A907735" w14:textId="77777777" w:rsidR="004E5F33" w:rsidRPr="0039760F" w:rsidRDefault="002B7405" w:rsidP="004E5F33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39760F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39760F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, </w:t>
      </w:r>
      <w:r w:rsidRPr="0039760F">
        <w:rPr>
          <w:rFonts w:ascii="Tahoma" w:hAnsi="Tahoma" w:cs="Tahoma"/>
          <w:sz w:val="24"/>
          <w:szCs w:val="24"/>
          <w:lang w:val="ro-RO"/>
        </w:rPr>
        <w:t xml:space="preserve">prezentat din </w:t>
      </w:r>
      <w:r w:rsidRPr="0039760F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39760F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39760F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39760F">
        <w:rPr>
          <w:rFonts w:ascii="Tahoma" w:hAnsi="Tahoma" w:cs="Tahoma"/>
          <w:sz w:val="24"/>
          <w:szCs w:val="24"/>
          <w:lang w:val="ro-RO"/>
        </w:rPr>
        <w:t>ui</w:t>
      </w:r>
      <w:r w:rsidR="007D1EAC" w:rsidRPr="0039760F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39760F">
        <w:rPr>
          <w:rFonts w:ascii="Tahoma" w:hAnsi="Tahoma" w:cs="Tahoma"/>
          <w:sz w:val="24"/>
          <w:szCs w:val="24"/>
          <w:lang w:val="ro-RO"/>
        </w:rPr>
        <w:t xml:space="preserve">. </w:t>
      </w:r>
      <w:r w:rsidR="00475901">
        <w:rPr>
          <w:rFonts w:ascii="Tahoma" w:hAnsi="Tahoma" w:cs="Tahoma"/>
          <w:sz w:val="24"/>
          <w:szCs w:val="24"/>
          <w:lang w:val="ro-RO"/>
        </w:rPr>
        <w:t>15.</w:t>
      </w:r>
      <w:r w:rsidR="00343C9B">
        <w:rPr>
          <w:rFonts w:ascii="Tahoma" w:hAnsi="Tahoma" w:cs="Tahoma"/>
          <w:sz w:val="24"/>
          <w:szCs w:val="24"/>
          <w:lang w:val="ro-RO"/>
        </w:rPr>
        <w:t>412/340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343C9B">
        <w:rPr>
          <w:rFonts w:ascii="Tahoma" w:hAnsi="Tahoma" w:cs="Tahoma"/>
          <w:sz w:val="24"/>
          <w:szCs w:val="24"/>
          <w:lang w:val="ro-RO"/>
        </w:rPr>
        <w:t>20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 august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2014, al </w:t>
      </w:r>
      <w:r w:rsidR="009C107C">
        <w:rPr>
          <w:rFonts w:ascii="Tahoma" w:hAnsi="Tahoma" w:cs="Tahoma"/>
          <w:sz w:val="24"/>
          <w:szCs w:val="24"/>
          <w:lang w:val="ro-RO"/>
        </w:rPr>
        <w:t xml:space="preserve">Biroului </w:t>
      </w:r>
      <w:r w:rsidR="00343C9B">
        <w:rPr>
          <w:rFonts w:ascii="Tahoma" w:hAnsi="Tahoma" w:cs="Tahoma"/>
          <w:sz w:val="24"/>
          <w:szCs w:val="24"/>
          <w:lang w:val="ro-RO"/>
        </w:rPr>
        <w:t>Resurse Umane, Salarizare, Protecția Muncii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din cadrul Primăriei Municipiului Dej, prin care se propune spre aprobare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 </w:t>
      </w:r>
      <w:r w:rsidR="00343C9B">
        <w:rPr>
          <w:rFonts w:ascii="Tahoma" w:hAnsi="Tahoma" w:cs="Tahoma"/>
          <w:sz w:val="24"/>
          <w:szCs w:val="24"/>
          <w:lang w:val="ro-RO"/>
        </w:rPr>
        <w:t>modificarea Anexei Nr. II la Hotărârea Consiliului Local al Municipiului Dej Nr. 99 din 21 noiembrie 2013,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proiect avizat favorabil în şedinţa de lucru a comisiei economice din data de 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28 august 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>2014;</w:t>
      </w:r>
    </w:p>
    <w:p w14:paraId="6339DDA1" w14:textId="77777777" w:rsidR="006A52A5" w:rsidRPr="004E5F33" w:rsidRDefault="004E5F33" w:rsidP="004E5F33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343C9B">
        <w:rPr>
          <w:rFonts w:ascii="Tahoma" w:hAnsi="Tahoma" w:cs="Tahoma"/>
          <w:sz w:val="24"/>
          <w:szCs w:val="24"/>
          <w:lang w:val="ro-RO"/>
        </w:rPr>
        <w:t xml:space="preserve">Ţinând cont de prevederile </w:t>
      </w:r>
      <w:r w:rsidR="00CD599B" w:rsidRPr="00343C9B">
        <w:rPr>
          <w:rFonts w:ascii="Tahoma" w:hAnsi="Tahoma" w:cs="Tahoma"/>
          <w:sz w:val="24"/>
          <w:szCs w:val="24"/>
          <w:lang w:val="ro-RO"/>
        </w:rPr>
        <w:t>‘</w:t>
      </w:r>
      <w:r w:rsidRPr="00343C9B">
        <w:rPr>
          <w:rFonts w:ascii="Tahoma" w:hAnsi="Tahoma" w:cs="Tahoma"/>
          <w:sz w:val="24"/>
          <w:szCs w:val="24"/>
          <w:lang w:val="ro-RO"/>
        </w:rPr>
        <w:t>art. 36</w:t>
      </w:r>
      <w:r w:rsidR="00CD599B" w:rsidRPr="00343C9B">
        <w:rPr>
          <w:rFonts w:ascii="Tahoma" w:hAnsi="Tahoma" w:cs="Tahoma"/>
          <w:sz w:val="24"/>
          <w:szCs w:val="24"/>
          <w:lang w:val="ro-RO"/>
        </w:rPr>
        <w:t>’</w:t>
      </w:r>
      <w:r w:rsidRPr="00343C9B">
        <w:rPr>
          <w:rFonts w:ascii="Tahoma" w:hAnsi="Tahoma" w:cs="Tahoma"/>
          <w:sz w:val="24"/>
          <w:szCs w:val="24"/>
          <w:lang w:val="ro-RO"/>
        </w:rPr>
        <w:t>,</w:t>
      </w:r>
      <w:r w:rsidR="00343C9B" w:rsidRPr="00343C9B">
        <w:rPr>
          <w:rFonts w:ascii="Tahoma" w:hAnsi="Tahoma" w:cs="Tahoma"/>
          <w:sz w:val="24"/>
          <w:szCs w:val="24"/>
          <w:lang w:val="ro-RO"/>
        </w:rPr>
        <w:t xml:space="preserve"> alin. (3</w:t>
      </w:r>
      <w:r w:rsidR="00343C9B">
        <w:rPr>
          <w:rFonts w:ascii="Tahoma" w:hAnsi="Tahoma" w:cs="Tahoma"/>
          <w:sz w:val="24"/>
          <w:szCs w:val="24"/>
          <w:lang w:val="ro-RO"/>
        </w:rPr>
        <w:t>), lit. b</w:t>
      </w:r>
      <w:r w:rsidR="00CD599B" w:rsidRPr="00343C9B">
        <w:rPr>
          <w:rFonts w:ascii="Tahoma" w:hAnsi="Tahoma" w:cs="Tahoma"/>
          <w:sz w:val="24"/>
          <w:szCs w:val="24"/>
          <w:lang w:val="ro-RO"/>
        </w:rPr>
        <w:t>),</w:t>
      </w:r>
      <w:r w:rsidRPr="00343C9B">
        <w:rPr>
          <w:rFonts w:ascii="Tahoma" w:hAnsi="Tahoma" w:cs="Tahoma"/>
          <w:sz w:val="24"/>
          <w:szCs w:val="24"/>
          <w:lang w:val="ro-RO"/>
        </w:rPr>
        <w:t xml:space="preserve"> </w:t>
      </w:r>
      <w:r w:rsidR="00343C9B">
        <w:rPr>
          <w:rFonts w:ascii="Tahoma" w:hAnsi="Tahoma" w:cs="Tahoma"/>
          <w:sz w:val="24"/>
          <w:szCs w:val="24"/>
          <w:lang w:val="ro-RO"/>
        </w:rPr>
        <w:t xml:space="preserve">‘art. 45’, alin. (1) </w:t>
      </w:r>
      <w:r w:rsidR="009C107C" w:rsidRPr="00343C9B">
        <w:rPr>
          <w:rFonts w:ascii="Tahoma" w:hAnsi="Tahoma" w:cs="Tahoma"/>
          <w:sz w:val="24"/>
          <w:szCs w:val="24"/>
          <w:lang w:val="ro-RO"/>
        </w:rPr>
        <w:t xml:space="preserve"> și </w:t>
      </w:r>
      <w:r w:rsidR="00343C9B">
        <w:rPr>
          <w:rFonts w:ascii="Tahoma" w:hAnsi="Tahoma" w:cs="Tahoma"/>
          <w:sz w:val="24"/>
          <w:szCs w:val="24"/>
          <w:lang w:val="ro-RO"/>
        </w:rPr>
        <w:t xml:space="preserve">‘art. 115’, lit. b) </w:t>
      </w:r>
      <w:r w:rsidRPr="00343C9B">
        <w:rPr>
          <w:rFonts w:ascii="Tahoma" w:hAnsi="Tahoma" w:cs="Tahoma"/>
          <w:sz w:val="24"/>
          <w:szCs w:val="24"/>
          <w:lang w:val="ro-RO"/>
        </w:rPr>
        <w:t xml:space="preserve">din  </w:t>
      </w:r>
      <w:r w:rsidR="006A52A5" w:rsidRPr="004E5F33">
        <w:rPr>
          <w:rFonts w:ascii="Tahoma" w:hAnsi="Tahoma" w:cs="Tahoma"/>
          <w:sz w:val="24"/>
          <w:szCs w:val="24"/>
          <w:lang w:val="ro-RO"/>
        </w:rPr>
        <w:t>Legea Nr. 215/2001 privind administrația publică locală, republicată, cu modificările și completările ulterioare,</w:t>
      </w:r>
    </w:p>
    <w:p w14:paraId="3DF85E3A" w14:textId="77777777" w:rsidR="00257C77" w:rsidRPr="004E5F33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7C43B0C2" w14:textId="77777777" w:rsidR="00C91DA3" w:rsidRPr="00343C9B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343C9B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4BE0EC93" w14:textId="77777777" w:rsidR="00C91DA3" w:rsidRPr="00343C9B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343C9B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0EE0A50A" w14:textId="77777777" w:rsidR="00343C9B" w:rsidRPr="00343C9B" w:rsidRDefault="00C91DA3" w:rsidP="00343C9B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343C9B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343C9B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343C9B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343C9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57C77" w:rsidRPr="00343C9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57C77" w:rsidRPr="004E5F33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4E5F33">
        <w:rPr>
          <w:rFonts w:ascii="Tahoma" w:hAnsi="Tahoma" w:cs="Tahoma"/>
          <w:sz w:val="24"/>
          <w:szCs w:val="24"/>
          <w:lang w:val="ro-RO"/>
        </w:rPr>
        <w:t xml:space="preserve"> </w:t>
      </w:r>
      <w:r w:rsidR="004E5F33" w:rsidRPr="00343C9B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343C9B" w:rsidRPr="00343C9B">
        <w:rPr>
          <w:rFonts w:ascii="Tahoma" w:hAnsi="Tahoma" w:cs="Tahoma"/>
          <w:color w:val="000000"/>
          <w:sz w:val="24"/>
          <w:szCs w:val="24"/>
          <w:lang w:val="ro-RO"/>
        </w:rPr>
        <w:t xml:space="preserve">modificarea funcţiilor din Anexa </w:t>
      </w:r>
      <w:r w:rsidR="00343C9B">
        <w:rPr>
          <w:rFonts w:ascii="Tahoma" w:hAnsi="Tahoma" w:cs="Tahoma"/>
          <w:color w:val="000000"/>
          <w:sz w:val="24"/>
          <w:szCs w:val="24"/>
          <w:lang w:val="ro-RO"/>
        </w:rPr>
        <w:t>N</w:t>
      </w:r>
      <w:r w:rsidR="00343C9B" w:rsidRPr="00343C9B">
        <w:rPr>
          <w:rFonts w:ascii="Tahoma" w:hAnsi="Tahoma" w:cs="Tahoma"/>
          <w:color w:val="000000"/>
          <w:sz w:val="24"/>
          <w:szCs w:val="24"/>
          <w:lang w:val="ro-RO"/>
        </w:rPr>
        <w:t>r.</w:t>
      </w:r>
      <w:r w:rsidR="00343C9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343C9B" w:rsidRPr="00343C9B">
        <w:rPr>
          <w:rFonts w:ascii="Tahoma" w:hAnsi="Tahoma" w:cs="Tahoma"/>
          <w:color w:val="000000"/>
          <w:sz w:val="24"/>
          <w:szCs w:val="24"/>
          <w:lang w:val="ro-RO"/>
        </w:rPr>
        <w:t xml:space="preserve">II la </w:t>
      </w:r>
      <w:r w:rsidR="00343C9B">
        <w:rPr>
          <w:rFonts w:ascii="Tahoma" w:hAnsi="Tahoma" w:cs="Tahoma"/>
          <w:sz w:val="24"/>
          <w:szCs w:val="24"/>
          <w:lang w:val="ro-RO"/>
        </w:rPr>
        <w:t xml:space="preserve">Hotărârea Consiliului Local al Municipiului Dej Nr. 99 din 21 noiembrie 2013, conform </w:t>
      </w:r>
      <w:r w:rsidR="00343C9B">
        <w:rPr>
          <w:rFonts w:ascii="Tahoma" w:hAnsi="Tahoma" w:cs="Tahoma"/>
          <w:color w:val="000000"/>
          <w:sz w:val="24"/>
          <w:szCs w:val="24"/>
          <w:lang w:val="ro-RO"/>
        </w:rPr>
        <w:t xml:space="preserve"> A</w:t>
      </w:r>
      <w:r w:rsidR="00343C9B" w:rsidRPr="00343C9B">
        <w:rPr>
          <w:rFonts w:ascii="Tahoma" w:hAnsi="Tahoma" w:cs="Tahoma"/>
          <w:color w:val="000000"/>
          <w:sz w:val="24"/>
          <w:szCs w:val="24"/>
          <w:lang w:val="ro-RO"/>
        </w:rPr>
        <w:t>nexei care face parte integrantă din prezenta hotărâre</w:t>
      </w:r>
      <w:r w:rsidR="00343C9B" w:rsidRPr="00343C9B">
        <w:rPr>
          <w:rFonts w:ascii="Tahoma" w:hAnsi="Tahoma" w:cs="Tahoma"/>
          <w:sz w:val="24"/>
          <w:szCs w:val="24"/>
          <w:lang w:val="ro-RO"/>
        </w:rPr>
        <w:t>.</w:t>
      </w:r>
    </w:p>
    <w:p w14:paraId="5B2817BE" w14:textId="77777777" w:rsidR="00343C9B" w:rsidRPr="00343C9B" w:rsidRDefault="00343C9B" w:rsidP="00343C9B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343C9B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 w:rsidRPr="00343C9B"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prezentei hotărâri se încredinţează Primarul Municipiului Dej prin Biroul Resurse Umane, Salarizare, Protecţia Muncii şi şefii de compartimente care vor lua măsuri de întocmire şi actualizare a sarcinilor de serviciu pentru fiecare post în parte.</w:t>
      </w:r>
    </w:p>
    <w:p w14:paraId="2C23CD2F" w14:textId="77777777" w:rsidR="00343C9B" w:rsidRPr="00343C9B" w:rsidRDefault="00343C9B" w:rsidP="00343C9B">
      <w:pPr>
        <w:autoSpaceDE w:val="0"/>
        <w:autoSpaceDN w:val="0"/>
        <w:adjustRightInd w:val="0"/>
        <w:jc w:val="both"/>
        <w:rPr>
          <w:color w:val="000000"/>
          <w:lang w:val="ro-RO"/>
        </w:rPr>
      </w:pPr>
    </w:p>
    <w:p w14:paraId="748352E5" w14:textId="77777777" w:rsidR="00A16BDD" w:rsidRPr="00343C9B" w:rsidRDefault="00A16BDD" w:rsidP="00343C9B">
      <w:pPr>
        <w:ind w:firstLine="36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6D101EB0" w14:textId="77777777" w:rsidR="009C107C" w:rsidRPr="009C107C" w:rsidRDefault="009C107C" w:rsidP="009C107C">
      <w:pPr>
        <w:ind w:firstLine="708"/>
        <w:jc w:val="both"/>
        <w:rPr>
          <w:color w:val="000000"/>
          <w:sz w:val="24"/>
          <w:szCs w:val="24"/>
          <w:lang w:val="ro-RO"/>
        </w:rPr>
      </w:pPr>
    </w:p>
    <w:p w14:paraId="1E763DC0" w14:textId="77777777" w:rsidR="009F4043" w:rsidRPr="00343C9B" w:rsidRDefault="009F4043" w:rsidP="00A16BDD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343C9B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92BB34F" w14:textId="77777777" w:rsidR="00E07D3F" w:rsidRPr="00343C9B" w:rsidRDefault="00A16BDD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343C9B"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r w:rsidR="007E7ACB">
        <w:rPr>
          <w:rFonts w:ascii="Tahoma" w:hAnsi="Tahoma" w:cs="Tahoma"/>
          <w:b/>
          <w:sz w:val="24"/>
          <w:szCs w:val="24"/>
          <w:lang w:val="ro-RO"/>
        </w:rPr>
        <w:t xml:space="preserve">Varga </w:t>
      </w:r>
      <w:proofErr w:type="spellStart"/>
      <w:r w:rsidR="007E7ACB">
        <w:rPr>
          <w:rFonts w:ascii="Tahoma" w:hAnsi="Tahoma" w:cs="Tahoma"/>
          <w:b/>
          <w:sz w:val="24"/>
          <w:szCs w:val="24"/>
          <w:lang w:val="ro-RO"/>
        </w:rPr>
        <w:t>Lorand</w:t>
      </w:r>
      <w:proofErr w:type="spellEnd"/>
      <w:r w:rsidR="007E7ACB">
        <w:rPr>
          <w:rFonts w:ascii="Tahoma" w:hAnsi="Tahoma" w:cs="Tahoma"/>
          <w:b/>
          <w:sz w:val="24"/>
          <w:szCs w:val="24"/>
          <w:lang w:val="ro-RO"/>
        </w:rPr>
        <w:t xml:space="preserve"> - Iuliu</w:t>
      </w:r>
    </w:p>
    <w:p w14:paraId="5C8ABF41" w14:textId="77777777" w:rsidR="000C79FA" w:rsidRPr="00343C9B" w:rsidRDefault="000C79F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1D80D7C" w14:textId="77777777" w:rsidR="000C79FA" w:rsidRPr="00343C9B" w:rsidRDefault="000C79F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88A24F6" w14:textId="77777777" w:rsidR="001D4798" w:rsidRPr="00343C9B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6B8E62F" w14:textId="77777777" w:rsidR="009F4043" w:rsidRPr="00343C9B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E63535E" w14:textId="77777777" w:rsidR="009F4043" w:rsidRPr="00343C9B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343C9B">
        <w:rPr>
          <w:rFonts w:ascii="Tahoma" w:hAnsi="Tahoma" w:cs="Tahoma"/>
          <w:b/>
          <w:lang w:val="ro-RO"/>
        </w:rPr>
        <w:t>Nr. consilieri în funcţie -  19</w:t>
      </w:r>
      <w:r w:rsidRPr="00343C9B">
        <w:rPr>
          <w:rFonts w:ascii="Tahoma" w:hAnsi="Tahoma" w:cs="Tahoma"/>
          <w:b/>
          <w:lang w:val="ro-RO"/>
        </w:rPr>
        <w:tab/>
      </w:r>
      <w:r w:rsidRPr="00343C9B">
        <w:rPr>
          <w:rFonts w:ascii="Tahoma" w:hAnsi="Tahoma" w:cs="Tahoma"/>
          <w:b/>
          <w:lang w:val="ro-RO"/>
        </w:rPr>
        <w:tab/>
      </w:r>
      <w:r w:rsidRPr="00343C9B">
        <w:rPr>
          <w:rFonts w:ascii="Tahoma" w:hAnsi="Tahoma" w:cs="Tahoma"/>
          <w:b/>
          <w:lang w:val="ro-RO"/>
        </w:rPr>
        <w:tab/>
      </w:r>
      <w:r w:rsidRPr="00343C9B">
        <w:rPr>
          <w:rFonts w:ascii="Tahoma" w:hAnsi="Tahoma" w:cs="Tahoma"/>
          <w:b/>
          <w:lang w:val="ro-RO"/>
        </w:rPr>
        <w:tab/>
      </w:r>
      <w:r w:rsidRPr="00343C9B">
        <w:rPr>
          <w:rFonts w:ascii="Tahoma" w:hAnsi="Tahoma" w:cs="Tahoma"/>
          <w:b/>
          <w:lang w:val="ro-RO"/>
        </w:rPr>
        <w:tab/>
      </w:r>
    </w:p>
    <w:p w14:paraId="53822320" w14:textId="77777777" w:rsidR="009F4043" w:rsidRPr="00343C9B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343C9B">
        <w:rPr>
          <w:rFonts w:ascii="Tahoma" w:hAnsi="Tahoma" w:cs="Tahoma"/>
          <w:b/>
          <w:lang w:val="ro-RO"/>
        </w:rPr>
        <w:tab/>
        <w:t xml:space="preserve">Nr. consilieri prezenţi   - </w:t>
      </w:r>
      <w:r w:rsidR="000B4A11" w:rsidRPr="00343C9B">
        <w:rPr>
          <w:rFonts w:ascii="Tahoma" w:hAnsi="Tahoma" w:cs="Tahoma"/>
          <w:b/>
          <w:lang w:val="ro-RO"/>
        </w:rPr>
        <w:t xml:space="preserve"> </w:t>
      </w:r>
      <w:r w:rsidR="007E7ACB">
        <w:rPr>
          <w:rFonts w:ascii="Tahoma" w:hAnsi="Tahoma" w:cs="Tahoma"/>
          <w:b/>
          <w:lang w:val="ro-RO"/>
        </w:rPr>
        <w:t>16</w:t>
      </w:r>
      <w:r w:rsidRPr="00343C9B">
        <w:rPr>
          <w:rFonts w:ascii="Tahoma" w:hAnsi="Tahoma" w:cs="Tahoma"/>
          <w:b/>
          <w:lang w:val="ro-RO"/>
        </w:rPr>
        <w:t xml:space="preserve"> </w:t>
      </w:r>
    </w:p>
    <w:p w14:paraId="428A64A2" w14:textId="77777777" w:rsidR="009F4043" w:rsidRPr="0039760F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343C9B">
        <w:rPr>
          <w:rFonts w:ascii="Tahoma" w:hAnsi="Tahoma" w:cs="Tahoma"/>
          <w:b/>
          <w:lang w:val="ro-RO"/>
        </w:rPr>
        <w:t>Nr</w:t>
      </w:r>
      <w:r w:rsidRPr="007E7ACB">
        <w:rPr>
          <w:rFonts w:ascii="Tahoma" w:hAnsi="Tahoma" w:cs="Tahoma"/>
          <w:b/>
          <w:lang w:val="fr-FR"/>
        </w:rPr>
        <w:t xml:space="preserve">. </w:t>
      </w:r>
      <w:proofErr w:type="spellStart"/>
      <w:proofErr w:type="gramStart"/>
      <w:r w:rsidRPr="007E7ACB">
        <w:rPr>
          <w:rFonts w:ascii="Tahoma" w:hAnsi="Tahoma" w:cs="Tahoma"/>
          <w:b/>
          <w:lang w:val="fr-FR"/>
        </w:rPr>
        <w:t>voturi</w:t>
      </w:r>
      <w:proofErr w:type="spellEnd"/>
      <w:proofErr w:type="gramEnd"/>
      <w:r w:rsidRPr="007E7ACB">
        <w:rPr>
          <w:rFonts w:ascii="Tahoma" w:hAnsi="Tahoma" w:cs="Tahoma"/>
          <w:b/>
          <w:lang w:val="fr-FR"/>
        </w:rPr>
        <w:t xml:space="preserve"> </w:t>
      </w:r>
      <w:proofErr w:type="spellStart"/>
      <w:r w:rsidRPr="007E7ACB">
        <w:rPr>
          <w:rFonts w:ascii="Tahoma" w:hAnsi="Tahoma" w:cs="Tahoma"/>
          <w:b/>
          <w:lang w:val="fr-FR"/>
        </w:rPr>
        <w:t>p</w:t>
      </w:r>
      <w:r w:rsidRPr="0039760F">
        <w:rPr>
          <w:rFonts w:ascii="Tahoma" w:hAnsi="Tahoma" w:cs="Tahoma"/>
          <w:b/>
          <w:lang w:val="fr-FR"/>
        </w:rPr>
        <w:t>entru</w:t>
      </w:r>
      <w:proofErr w:type="spellEnd"/>
      <w:r w:rsidRPr="0039760F">
        <w:rPr>
          <w:rFonts w:ascii="Tahoma" w:hAnsi="Tahoma" w:cs="Tahoma"/>
          <w:b/>
          <w:lang w:val="fr-FR"/>
        </w:rPr>
        <w:tab/>
        <w:t xml:space="preserve">   - </w:t>
      </w:r>
      <w:r w:rsidR="007E7ACB">
        <w:rPr>
          <w:rFonts w:ascii="Tahoma" w:hAnsi="Tahoma" w:cs="Tahoma"/>
          <w:b/>
          <w:lang w:val="fr-FR"/>
        </w:rPr>
        <w:t xml:space="preserve"> 16</w:t>
      </w:r>
    </w:p>
    <w:p w14:paraId="524364CE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39760F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7E7F1763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6CB12806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63596025" w14:textId="77777777" w:rsidR="009F4043" w:rsidRPr="009F4043" w:rsidRDefault="009F4043" w:rsidP="009F4043">
      <w:pPr>
        <w:jc w:val="center"/>
      </w:pPr>
    </w:p>
    <w:p w14:paraId="76CA4FEB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138"/>
    <w:multiLevelType w:val="hybridMultilevel"/>
    <w:tmpl w:val="0208368A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83268"/>
    <w:multiLevelType w:val="hybridMultilevel"/>
    <w:tmpl w:val="06763E4C"/>
    <w:lvl w:ilvl="0" w:tplc="DE98E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7C7002"/>
    <w:multiLevelType w:val="hybridMultilevel"/>
    <w:tmpl w:val="DF22DC12"/>
    <w:lvl w:ilvl="0" w:tplc="DE98E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C40B7"/>
    <w:multiLevelType w:val="hybridMultilevel"/>
    <w:tmpl w:val="50BCA3CE"/>
    <w:lvl w:ilvl="0" w:tplc="C96CA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A0D0C"/>
    <w:multiLevelType w:val="hybridMultilevel"/>
    <w:tmpl w:val="1C44C514"/>
    <w:lvl w:ilvl="0" w:tplc="09D0BE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12F30"/>
    <w:multiLevelType w:val="hybridMultilevel"/>
    <w:tmpl w:val="01AC9236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6244D2"/>
    <w:multiLevelType w:val="hybridMultilevel"/>
    <w:tmpl w:val="3D1CC6B0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2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2034E0"/>
    <w:multiLevelType w:val="hybridMultilevel"/>
    <w:tmpl w:val="1360A7DE"/>
    <w:lvl w:ilvl="0" w:tplc="A0BAA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E0C4FD0"/>
    <w:multiLevelType w:val="hybridMultilevel"/>
    <w:tmpl w:val="F3BE58F0"/>
    <w:lvl w:ilvl="0" w:tplc="20F6C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2612A2"/>
    <w:multiLevelType w:val="hybridMultilevel"/>
    <w:tmpl w:val="183286D0"/>
    <w:lvl w:ilvl="0" w:tplc="2A1A83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33"/>
  </w:num>
  <w:num w:numId="5">
    <w:abstractNumId w:val="27"/>
  </w:num>
  <w:num w:numId="6">
    <w:abstractNumId w:val="22"/>
  </w:num>
  <w:num w:numId="7">
    <w:abstractNumId w:val="24"/>
  </w:num>
  <w:num w:numId="8">
    <w:abstractNumId w:val="30"/>
  </w:num>
  <w:num w:numId="9">
    <w:abstractNumId w:val="21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</w:num>
  <w:num w:numId="12">
    <w:abstractNumId w:val="10"/>
  </w:num>
  <w:num w:numId="13">
    <w:abstractNumId w:val="36"/>
  </w:num>
  <w:num w:numId="14">
    <w:abstractNumId w:val="13"/>
  </w:num>
  <w:num w:numId="15">
    <w:abstractNumId w:val="11"/>
  </w:num>
  <w:num w:numId="16">
    <w:abstractNumId w:val="6"/>
  </w:num>
  <w:num w:numId="17">
    <w:abstractNumId w:val="1"/>
  </w:num>
  <w:num w:numId="18">
    <w:abstractNumId w:val="39"/>
  </w:num>
  <w:num w:numId="19">
    <w:abstractNumId w:val="23"/>
  </w:num>
  <w:num w:numId="20">
    <w:abstractNumId w:val="25"/>
  </w:num>
  <w:num w:numId="21">
    <w:abstractNumId w:val="4"/>
  </w:num>
  <w:num w:numId="22">
    <w:abstractNumId w:val="35"/>
  </w:num>
  <w:num w:numId="23">
    <w:abstractNumId w:val="40"/>
  </w:num>
  <w:num w:numId="24">
    <w:abstractNumId w:val="20"/>
  </w:num>
  <w:num w:numId="25">
    <w:abstractNumId w:val="19"/>
  </w:num>
  <w:num w:numId="26">
    <w:abstractNumId w:val="14"/>
  </w:num>
  <w:num w:numId="27">
    <w:abstractNumId w:val="5"/>
  </w:num>
  <w:num w:numId="28">
    <w:abstractNumId w:val="3"/>
  </w:num>
  <w:num w:numId="29">
    <w:abstractNumId w:val="29"/>
  </w:num>
  <w:num w:numId="30">
    <w:abstractNumId w:val="16"/>
  </w:num>
  <w:num w:numId="31">
    <w:abstractNumId w:val="8"/>
  </w:num>
  <w:num w:numId="32">
    <w:abstractNumId w:val="28"/>
  </w:num>
  <w:num w:numId="33">
    <w:abstractNumId w:val="0"/>
  </w:num>
  <w:num w:numId="34">
    <w:abstractNumId w:val="12"/>
  </w:num>
  <w:num w:numId="35">
    <w:abstractNumId w:val="31"/>
  </w:num>
  <w:num w:numId="36">
    <w:abstractNumId w:val="7"/>
  </w:num>
  <w:num w:numId="37">
    <w:abstractNumId w:val="18"/>
  </w:num>
  <w:num w:numId="38">
    <w:abstractNumId w:val="2"/>
  </w:num>
  <w:num w:numId="39">
    <w:abstractNumId w:val="32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47A5"/>
    <w:rsid w:val="000373B9"/>
    <w:rsid w:val="00041DD4"/>
    <w:rsid w:val="00041E56"/>
    <w:rsid w:val="00066A73"/>
    <w:rsid w:val="00071E6E"/>
    <w:rsid w:val="00096259"/>
    <w:rsid w:val="000A26F0"/>
    <w:rsid w:val="000B4A11"/>
    <w:rsid w:val="000B7893"/>
    <w:rsid w:val="000B78BF"/>
    <w:rsid w:val="000C79FA"/>
    <w:rsid w:val="000D0B0D"/>
    <w:rsid w:val="000F5CB2"/>
    <w:rsid w:val="000F713C"/>
    <w:rsid w:val="00113174"/>
    <w:rsid w:val="0011470C"/>
    <w:rsid w:val="001258E5"/>
    <w:rsid w:val="001525DB"/>
    <w:rsid w:val="00154A03"/>
    <w:rsid w:val="001567D4"/>
    <w:rsid w:val="00160823"/>
    <w:rsid w:val="001643A7"/>
    <w:rsid w:val="001711C4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79F6"/>
    <w:rsid w:val="002B279E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43C9B"/>
    <w:rsid w:val="00354771"/>
    <w:rsid w:val="0036050E"/>
    <w:rsid w:val="00361D44"/>
    <w:rsid w:val="00365878"/>
    <w:rsid w:val="00381CA2"/>
    <w:rsid w:val="00390B24"/>
    <w:rsid w:val="00393906"/>
    <w:rsid w:val="0039760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75901"/>
    <w:rsid w:val="004932AF"/>
    <w:rsid w:val="00494546"/>
    <w:rsid w:val="00494765"/>
    <w:rsid w:val="004955DB"/>
    <w:rsid w:val="004D401F"/>
    <w:rsid w:val="004D5669"/>
    <w:rsid w:val="004E3066"/>
    <w:rsid w:val="004E4F90"/>
    <w:rsid w:val="004E5F33"/>
    <w:rsid w:val="004F33F4"/>
    <w:rsid w:val="004F3E04"/>
    <w:rsid w:val="00504EE7"/>
    <w:rsid w:val="00520FCC"/>
    <w:rsid w:val="005215EB"/>
    <w:rsid w:val="00530C1A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7AC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4771E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5DBB"/>
    <w:rsid w:val="00964912"/>
    <w:rsid w:val="00966F72"/>
    <w:rsid w:val="00996EEF"/>
    <w:rsid w:val="009A2CE8"/>
    <w:rsid w:val="009C107C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16BDD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E7B99"/>
    <w:rsid w:val="00BF09D9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D599B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07D3F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6C3B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767A8"/>
    <w:rsid w:val="00F83B8C"/>
    <w:rsid w:val="00F91E59"/>
    <w:rsid w:val="00F9481A"/>
    <w:rsid w:val="00FD1721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281573"/>
  <w15:chartTrackingRefBased/>
  <w15:docId w15:val="{6237CA5E-EA17-4E4F-BE6F-7731314F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2014-08-27T21:00:00+00:00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63</Număr_x0020_HCL>
    <_dlc_DocId xmlns="49ad8bbe-11e1-42b2-a965-6a341b5f7ad4">PMD14-83-1814</_dlc_DocId>
    <_dlc_DocIdUrl xmlns="49ad8bbe-11e1-42b2-a965-6a341b5f7ad4">
      <Url>http://smdoc/Situri/CL/_layouts/DocIdRedir.aspx?ID=PMD14-83-1814</Url>
      <Description>PMD14-83-1814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D1C79E2D-22AF-4CB3-89C9-588D089FB673}"/>
</file>

<file path=customXml/itemProps4.xml><?xml version="1.0" encoding="utf-8"?>
<ds:datastoreItem xmlns:ds="http://schemas.openxmlformats.org/officeDocument/2006/customXml" ds:itemID="{79BB8060-36FC-4562-A76E-595D43A353CD}"/>
</file>

<file path=customXml/itemProps5.xml><?xml version="1.0" encoding="utf-8"?>
<ds:datastoreItem xmlns:ds="http://schemas.openxmlformats.org/officeDocument/2006/customXml" ds:itemID="{CBB01587-5359-4013-AEE6-1257FCED0EE5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C0515AFA-44D1-43B6-8CC3-FA500E715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2055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modificare Anexa II</dc:subject>
  <dc:creator>Simona</dc:creator>
  <cp:keywords/>
  <cp:lastModifiedBy>Cristi.Rusu</cp:lastModifiedBy>
  <cp:revision>2</cp:revision>
  <cp:lastPrinted>2014-02-04T11:32:00Z</cp:lastPrinted>
  <dcterms:created xsi:type="dcterms:W3CDTF">2014-09-01T07:34:00Z</dcterms:created>
  <dcterms:modified xsi:type="dcterms:W3CDTF">2014-09-01T07:34:00Z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PMD14-83-1807</vt:lpwstr>
  </property>
  <property fmtid="{D5CDD505-2E9C-101B-9397-08002B2CF9AE}" pid="3" name="_dlc_DocIdItemGuid">
    <vt:lpwstr>acbb1a71-0f0d-4140-ac85-5907429bdae5</vt:lpwstr>
  </property>
  <property fmtid="{D5CDD505-2E9C-101B-9397-08002B2CF9AE}" pid="4" name="_dlc_DocIdUrl">
    <vt:lpwstr>http://smdoc/Situri/CL/_layouts/DocIdRedir.aspx?ID=PMD14-83-1807, PMD14-83-1807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